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3D1B0" w14:textId="055C64C4" w:rsidR="00215817" w:rsidRPr="002317A7" w:rsidRDefault="008719E8" w:rsidP="002317A7">
      <w:pPr>
        <w:pStyle w:val="Title"/>
        <w:spacing w:line="360" w:lineRule="auto"/>
        <w:rPr>
          <w:rFonts w:ascii="Georgia" w:hAnsi="Georgia"/>
          <w:lang w:val="en-US"/>
        </w:rPr>
      </w:pPr>
      <w:bookmarkStart w:id="0" w:name="_GoBack"/>
      <w:bookmarkEnd w:id="0"/>
      <w:r w:rsidRPr="002317A7">
        <w:rPr>
          <w:rFonts w:ascii="Georgia" w:hAnsi="Georgia"/>
          <w:lang w:val="en-US"/>
        </w:rPr>
        <w:t>ABHILEKH</w:t>
      </w:r>
    </w:p>
    <w:p w14:paraId="0C401000" w14:textId="6C8D2777" w:rsidR="009C4425" w:rsidRPr="002317A7" w:rsidRDefault="00215817" w:rsidP="002317A7">
      <w:pPr>
        <w:pStyle w:val="Heading1"/>
        <w:spacing w:line="360" w:lineRule="auto"/>
        <w:rPr>
          <w:rFonts w:ascii="Georgia" w:hAnsi="Georgia"/>
          <w:lang w:val="en-US"/>
        </w:rPr>
      </w:pPr>
      <w:r w:rsidRPr="002317A7">
        <w:rPr>
          <w:rFonts w:ascii="Georgia" w:hAnsi="Georgia"/>
          <w:lang w:val="en-US"/>
        </w:rPr>
        <w:t xml:space="preserve">DISCOVER ABHILEKH </w:t>
      </w:r>
    </w:p>
    <w:p w14:paraId="10B29948" w14:textId="77777777" w:rsidR="00215817" w:rsidRPr="002317A7" w:rsidRDefault="00894B2A" w:rsidP="002317A7">
      <w:pPr>
        <w:spacing w:line="360" w:lineRule="auto"/>
        <w:jc w:val="both"/>
        <w:rPr>
          <w:rFonts w:ascii="Georgia" w:hAnsi="Georgia" w:cs="Times New Roman"/>
          <w:sz w:val="24"/>
          <w:szCs w:val="24"/>
          <w:lang w:val="en-US"/>
        </w:rPr>
      </w:pPr>
      <w:r w:rsidRPr="002317A7">
        <w:rPr>
          <w:rFonts w:ascii="Georgia" w:hAnsi="Georgia" w:cs="Times New Roman"/>
          <w:sz w:val="24"/>
          <w:szCs w:val="24"/>
          <w:lang w:val="en-US"/>
        </w:rPr>
        <w:t>At Abhilekh, we serve as a dynamic platform for narratives that encapsulate the very essence of societal transformation. Our focus lies in curating stories that resonate with the core needs of our communities, echoing their desires for change through multifaceted dimensions. It's a comprehensive medium that inspires writers to explore the far-reaching impacts of their narratives. We invite them to delve into changes that redefine the ways we navigate life, work, communication, and human interaction. In an era defined by rapid technological strides, shifting cultural landscapes, and global interconnectedness, societies worldwide are undergoing profound metamorphoses.</w:t>
      </w:r>
    </w:p>
    <w:p w14:paraId="0AB387A1" w14:textId="77777777" w:rsidR="0047426A" w:rsidRPr="002317A7" w:rsidRDefault="0047426A" w:rsidP="002317A7">
      <w:pPr>
        <w:spacing w:line="360" w:lineRule="auto"/>
        <w:jc w:val="both"/>
        <w:rPr>
          <w:rFonts w:ascii="Georgia" w:hAnsi="Georgia" w:cs="Times New Roman"/>
          <w:b/>
          <w:sz w:val="28"/>
          <w:szCs w:val="24"/>
          <w:lang w:val="en-US"/>
        </w:rPr>
      </w:pPr>
    </w:p>
    <w:p w14:paraId="458600D1" w14:textId="0372904F" w:rsidR="00215817" w:rsidRPr="002317A7" w:rsidRDefault="00215817" w:rsidP="002317A7">
      <w:pPr>
        <w:pStyle w:val="Heading1"/>
        <w:spacing w:line="360" w:lineRule="auto"/>
        <w:rPr>
          <w:rFonts w:ascii="Georgia" w:hAnsi="Georgia"/>
          <w:lang w:val="en-US"/>
        </w:rPr>
      </w:pPr>
      <w:r w:rsidRPr="002317A7">
        <w:rPr>
          <w:rFonts w:ascii="Georgia" w:hAnsi="Georgia"/>
          <w:lang w:val="en-US"/>
        </w:rPr>
        <w:t>THEMES WE RESONATE WITH</w:t>
      </w:r>
      <w:r w:rsidR="00FA0496" w:rsidRPr="002317A7">
        <w:rPr>
          <w:rFonts w:ascii="Georgia" w:hAnsi="Georgia"/>
          <w:lang w:val="en-US"/>
        </w:rPr>
        <w:t xml:space="preserve">: </w:t>
      </w:r>
      <w:r w:rsidRPr="002317A7">
        <w:rPr>
          <w:rFonts w:ascii="Georgia" w:hAnsi="Georgia"/>
          <w:lang w:val="en-US"/>
        </w:rPr>
        <w:t xml:space="preserve"> </w:t>
      </w:r>
    </w:p>
    <w:p w14:paraId="0F321455" w14:textId="55D62F7F" w:rsidR="006226D5" w:rsidRPr="002317A7" w:rsidRDefault="006226D5" w:rsidP="002317A7">
      <w:pPr>
        <w:spacing w:line="360" w:lineRule="auto"/>
        <w:jc w:val="both"/>
        <w:rPr>
          <w:rFonts w:ascii="Georgia" w:hAnsi="Georgia" w:cs="Times New Roman"/>
          <w:sz w:val="24"/>
          <w:szCs w:val="24"/>
          <w:lang w:val="en-US"/>
        </w:rPr>
      </w:pPr>
      <w:r w:rsidRPr="002317A7">
        <w:rPr>
          <w:rFonts w:ascii="Georgia" w:hAnsi="Georgia" w:cs="Times New Roman"/>
          <w:sz w:val="24"/>
          <w:szCs w:val="24"/>
          <w:lang w:val="en-US"/>
        </w:rPr>
        <w:t>At our blog, we extend an invitation to writers who are passionate about delving into the intricate interplay between transforming societies and the ever-evolving legal landscape. Our exploration spans a diverse range of themes, each presenting an opportunity to dissect and analyze the profound changes shaping our world.</w:t>
      </w:r>
      <w:r w:rsidR="004E2250" w:rsidRPr="002317A7">
        <w:rPr>
          <w:rFonts w:ascii="Georgia" w:hAnsi="Georgia" w:cs="Times New Roman"/>
          <w:sz w:val="24"/>
          <w:szCs w:val="24"/>
        </w:rPr>
        <w:t xml:space="preserve"> </w:t>
      </w:r>
      <w:r w:rsidR="004E2250" w:rsidRPr="002317A7">
        <w:rPr>
          <w:rFonts w:ascii="Georgia" w:hAnsi="Georgia" w:cs="Times New Roman"/>
          <w:sz w:val="24"/>
          <w:szCs w:val="24"/>
          <w:lang w:val="en-US"/>
        </w:rPr>
        <w:t>Dive into a realm where societal evolution meets legal intricacies, as our blog explores themes that echo the heartbeat of our changing world.</w:t>
      </w:r>
      <w:r w:rsidR="00FA0496" w:rsidRPr="002317A7">
        <w:rPr>
          <w:rFonts w:ascii="Georgia" w:hAnsi="Georgia" w:cs="Times New Roman"/>
          <w:sz w:val="24"/>
          <w:szCs w:val="24"/>
          <w:lang w:val="en-US"/>
        </w:rPr>
        <w:t xml:space="preserve"> The contributors can explore the following s</w:t>
      </w:r>
      <w:r w:rsidRPr="002317A7">
        <w:rPr>
          <w:rFonts w:ascii="Georgia" w:hAnsi="Georgia" w:cs="Times New Roman"/>
          <w:sz w:val="24"/>
          <w:szCs w:val="24"/>
          <w:lang w:val="en-US"/>
        </w:rPr>
        <w:t>uggested</w:t>
      </w:r>
      <w:r w:rsidR="00FA0496" w:rsidRPr="002317A7">
        <w:rPr>
          <w:rFonts w:ascii="Georgia" w:hAnsi="Georgia" w:cs="Times New Roman"/>
          <w:sz w:val="24"/>
          <w:szCs w:val="24"/>
          <w:lang w:val="en-US"/>
        </w:rPr>
        <w:t xml:space="preserve"> t</w:t>
      </w:r>
      <w:r w:rsidRPr="002317A7">
        <w:rPr>
          <w:rFonts w:ascii="Georgia" w:hAnsi="Georgia" w:cs="Times New Roman"/>
          <w:sz w:val="24"/>
          <w:szCs w:val="24"/>
          <w:lang w:val="en-US"/>
        </w:rPr>
        <w:t xml:space="preserve">hemes </w:t>
      </w:r>
    </w:p>
    <w:p w14:paraId="0F42B87B" w14:textId="77777777" w:rsidR="005734D8" w:rsidRPr="002317A7" w:rsidRDefault="005734D8"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Digital Privacy and Ethics</w:t>
      </w:r>
      <w:r w:rsidRPr="002317A7">
        <w:rPr>
          <w:rFonts w:ascii="Georgia" w:hAnsi="Georgia" w:cs="Times New Roman"/>
          <w:sz w:val="24"/>
          <w:szCs w:val="24"/>
          <w:lang w:val="en-US"/>
        </w:rPr>
        <w:t>: Explore the ethical implications of rapid technological advancements on privacy rights, data protection, and the delicate balance between con</w:t>
      </w:r>
      <w:r w:rsidR="006226D5" w:rsidRPr="002317A7">
        <w:rPr>
          <w:rFonts w:ascii="Georgia" w:hAnsi="Georgia" w:cs="Times New Roman"/>
          <w:sz w:val="24"/>
          <w:szCs w:val="24"/>
          <w:lang w:val="en-US"/>
        </w:rPr>
        <w:t>venience and personal security including discussions on data protection regulations and international cooperation.</w:t>
      </w:r>
    </w:p>
    <w:p w14:paraId="0DABF19F" w14:textId="77777777" w:rsidR="005734D8" w:rsidRPr="002317A7" w:rsidRDefault="005734D8"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 xml:space="preserve">Environmental Justice and Sustainability: </w:t>
      </w:r>
      <w:r w:rsidRPr="002317A7">
        <w:rPr>
          <w:rFonts w:ascii="Georgia" w:hAnsi="Georgia" w:cs="Times New Roman"/>
          <w:sz w:val="24"/>
          <w:szCs w:val="24"/>
          <w:lang w:val="en-US"/>
        </w:rPr>
        <w:t>Delve into the intersection of societal transformation and legal responses in addressing environmental challenges, climate change mitigation, and the pursuit of sustainable development.</w:t>
      </w:r>
    </w:p>
    <w:p w14:paraId="18611750" w14:textId="77777777" w:rsidR="005734D8" w:rsidRPr="002317A7" w:rsidRDefault="005734D8"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Cultural Revolutions in the Digital Age</w:t>
      </w:r>
      <w:r w:rsidRPr="002317A7">
        <w:rPr>
          <w:rFonts w:ascii="Georgia" w:hAnsi="Georgia" w:cs="Times New Roman"/>
          <w:sz w:val="24"/>
          <w:szCs w:val="24"/>
          <w:lang w:val="en-US"/>
        </w:rPr>
        <w:t xml:space="preserve">: Examine the influence of shifting cultural paradigms in the era of digital communication, social media, and </w:t>
      </w:r>
      <w:r w:rsidRPr="002317A7">
        <w:rPr>
          <w:rFonts w:ascii="Georgia" w:hAnsi="Georgia" w:cs="Times New Roman"/>
          <w:sz w:val="24"/>
          <w:szCs w:val="24"/>
          <w:lang w:val="en-US"/>
        </w:rPr>
        <w:lastRenderedPageBreak/>
        <w:t>virtual communities, and the legal implications that arise from these transformations.</w:t>
      </w:r>
    </w:p>
    <w:p w14:paraId="5FC81487" w14:textId="77777777" w:rsidR="005734D8" w:rsidRPr="002317A7" w:rsidRDefault="005734D8"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 xml:space="preserve">Healthcare </w:t>
      </w:r>
      <w:r w:rsidR="006226D5" w:rsidRPr="002317A7">
        <w:rPr>
          <w:rStyle w:val="Heading2Char"/>
          <w:rFonts w:ascii="Georgia" w:hAnsi="Georgia"/>
        </w:rPr>
        <w:t>and Public Health Regulations</w:t>
      </w:r>
      <w:r w:rsidRPr="002317A7">
        <w:rPr>
          <w:rFonts w:ascii="Georgia" w:hAnsi="Georgia" w:cs="Times New Roman"/>
          <w:sz w:val="24"/>
          <w:szCs w:val="24"/>
          <w:lang w:val="en-US"/>
        </w:rPr>
        <w:t>: Explore the role of legal systems in ensuring equitable access to healthcare services, advancements in medical technology, and the impact on marginalized communities.</w:t>
      </w:r>
    </w:p>
    <w:p w14:paraId="19C86F4A" w14:textId="77777777" w:rsidR="005734D8" w:rsidRPr="002317A7" w:rsidRDefault="006226D5"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Family Dynamics and Changing Family Laws</w:t>
      </w:r>
      <w:r w:rsidR="005734D8" w:rsidRPr="002317A7">
        <w:rPr>
          <w:rFonts w:ascii="Georgia" w:hAnsi="Georgia" w:cs="Times New Roman"/>
          <w:sz w:val="24"/>
          <w:szCs w:val="24"/>
          <w:lang w:val="en-US"/>
        </w:rPr>
        <w:t>: Scrutinize how evolving societal perspectives on gender roles and relationships are influencing family law, marriage equality, and the recognition of diverse family structures.</w:t>
      </w:r>
    </w:p>
    <w:p w14:paraId="3962211B" w14:textId="77777777" w:rsidR="005734D8" w:rsidRPr="002317A7" w:rsidRDefault="006226D5"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Education Reform and Legal Implications:</w:t>
      </w:r>
      <w:r w:rsidRPr="002317A7">
        <w:rPr>
          <w:rFonts w:ascii="Georgia" w:hAnsi="Georgia" w:cs="Times New Roman"/>
          <w:sz w:val="24"/>
          <w:szCs w:val="24"/>
          <w:lang w:val="en-US"/>
        </w:rPr>
        <w:t xml:space="preserve"> Analyze the reciprocal relationship between changing educational paradigms, curriculum updates, and legal aspects such as education policies, funding, and student rights. </w:t>
      </w:r>
      <w:r w:rsidR="005734D8" w:rsidRPr="002317A7">
        <w:rPr>
          <w:rFonts w:ascii="Georgia" w:hAnsi="Georgia" w:cs="Times New Roman"/>
          <w:sz w:val="24"/>
          <w:szCs w:val="24"/>
          <w:lang w:val="en-US"/>
        </w:rPr>
        <w:t>Discuss how education is being transformed by technological innovations, the legal aspects of e-learning, and the digital divide in access to quality education.</w:t>
      </w:r>
    </w:p>
    <w:p w14:paraId="049CDDA2" w14:textId="77777777" w:rsidR="005734D8" w:rsidRPr="002317A7" w:rsidRDefault="005734D8"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Criminal Justice Reform in Digital Society:</w:t>
      </w:r>
      <w:r w:rsidRPr="002317A7">
        <w:rPr>
          <w:rFonts w:ascii="Georgia" w:hAnsi="Georgia" w:cs="Times New Roman"/>
          <w:sz w:val="24"/>
          <w:szCs w:val="24"/>
          <w:lang w:val="en-US"/>
        </w:rPr>
        <w:t xml:space="preserve"> Explore the impact of technology on criminal justice systems, including topics like digital surveillance, cybercrime laws, and the ethical use of artificial intelligence in law enforcement.</w:t>
      </w:r>
    </w:p>
    <w:p w14:paraId="10EF34A5" w14:textId="77777777" w:rsidR="005734D8" w:rsidRPr="002317A7" w:rsidRDefault="005734D8"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Social Justice Movements and Legal Frameworks:</w:t>
      </w:r>
      <w:r w:rsidRPr="002317A7">
        <w:rPr>
          <w:rFonts w:ascii="Georgia" w:hAnsi="Georgia" w:cs="Times New Roman"/>
          <w:sz w:val="24"/>
          <w:szCs w:val="24"/>
          <w:lang w:val="en-US"/>
        </w:rPr>
        <w:t xml:space="preserve"> Examine how social justice movements, such as civil rights, gender equality, and LGBTQ+ rights, have influenced and been influenced by changes in legal systems, shaping societal norms and legal protections.</w:t>
      </w:r>
    </w:p>
    <w:p w14:paraId="43C35889" w14:textId="77777777" w:rsidR="005734D8" w:rsidRPr="002317A7" w:rsidRDefault="005734D8"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Economic Inequality and Legal Remedies</w:t>
      </w:r>
      <w:r w:rsidRPr="002317A7">
        <w:rPr>
          <w:rFonts w:ascii="Georgia" w:hAnsi="Georgia" w:cs="Times New Roman"/>
          <w:sz w:val="24"/>
          <w:szCs w:val="24"/>
          <w:lang w:val="en-US"/>
        </w:rPr>
        <w:t>: Explore how shifts in societal norms towards addressing economic inequality have led to legal reforms in areas such as labor laws, wealth distribution, and corporate accountability.</w:t>
      </w:r>
    </w:p>
    <w:p w14:paraId="38285B42" w14:textId="187013C7" w:rsidR="006226D5" w:rsidRPr="002317A7" w:rsidRDefault="006226D5"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 xml:space="preserve">Criminal Justice Transformation in Evolving Societies: </w:t>
      </w:r>
      <w:r w:rsidRPr="002317A7">
        <w:rPr>
          <w:rFonts w:ascii="Georgia" w:hAnsi="Georgia" w:cs="Times New Roman"/>
          <w:sz w:val="24"/>
          <w:szCs w:val="24"/>
          <w:lang w:val="en-US"/>
        </w:rPr>
        <w:t>Investigate how the dynamics of modern society influence criminal justice systems, encompassing aspects such as changes in policing methods, legal responses to new forms of crime, and the ethical considerations surrounding the use of artificial intelligence and digital surveillance in law enforcement.</w:t>
      </w:r>
    </w:p>
    <w:p w14:paraId="1EB38460" w14:textId="68953C32" w:rsidR="001D3AAB" w:rsidRPr="002317A7" w:rsidRDefault="001D3AAB"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Censorship, the Internet</w:t>
      </w:r>
      <w:r w:rsidR="00FA0496" w:rsidRPr="002317A7">
        <w:rPr>
          <w:rStyle w:val="Heading2Char"/>
          <w:rFonts w:ascii="Georgia" w:hAnsi="Georgia"/>
        </w:rPr>
        <w:t>,</w:t>
      </w:r>
      <w:r w:rsidR="002834C5" w:rsidRPr="002317A7">
        <w:rPr>
          <w:rStyle w:val="Heading2Char"/>
          <w:rFonts w:ascii="Georgia" w:hAnsi="Georgia"/>
        </w:rPr>
        <w:t xml:space="preserve"> and Right to Information: </w:t>
      </w:r>
      <w:r w:rsidRPr="002317A7">
        <w:rPr>
          <w:rFonts w:ascii="Georgia" w:hAnsi="Georgia" w:cs="Times New Roman"/>
          <w:sz w:val="24"/>
          <w:szCs w:val="24"/>
          <w:lang w:val="en-US"/>
        </w:rPr>
        <w:t xml:space="preserve">Examine how the information </w:t>
      </w:r>
      <w:r w:rsidR="00FA0496" w:rsidRPr="002317A7">
        <w:rPr>
          <w:rFonts w:ascii="Georgia" w:hAnsi="Georgia" w:cs="Times New Roman"/>
          <w:sz w:val="24"/>
          <w:szCs w:val="24"/>
          <w:lang w:val="en-US"/>
        </w:rPr>
        <w:t>that</w:t>
      </w:r>
      <w:r w:rsidRPr="002317A7">
        <w:rPr>
          <w:rFonts w:ascii="Georgia" w:hAnsi="Georgia" w:cs="Times New Roman"/>
          <w:sz w:val="24"/>
          <w:szCs w:val="24"/>
          <w:lang w:val="en-US"/>
        </w:rPr>
        <w:t xml:space="preserve"> is put on the </w:t>
      </w:r>
      <w:r w:rsidR="00FA0496" w:rsidRPr="002317A7">
        <w:rPr>
          <w:rFonts w:ascii="Georgia" w:hAnsi="Georgia" w:cs="Times New Roman"/>
          <w:sz w:val="24"/>
          <w:szCs w:val="24"/>
          <w:lang w:val="en-US"/>
        </w:rPr>
        <w:t>Internet</w:t>
      </w:r>
      <w:r w:rsidRPr="002317A7">
        <w:rPr>
          <w:rFonts w:ascii="Georgia" w:hAnsi="Georgia" w:cs="Times New Roman"/>
          <w:sz w:val="24"/>
          <w:szCs w:val="24"/>
          <w:lang w:val="en-US"/>
        </w:rPr>
        <w:t xml:space="preserve"> comes under the ambit of censorship- and whether they may be censured and to what extent. Furthermore, </w:t>
      </w:r>
      <w:r w:rsidR="00FA0496" w:rsidRPr="002317A7">
        <w:rPr>
          <w:rFonts w:ascii="Georgia" w:hAnsi="Georgia" w:cs="Times New Roman"/>
          <w:sz w:val="24"/>
          <w:szCs w:val="24"/>
          <w:lang w:val="en-US"/>
        </w:rPr>
        <w:t>examines</w:t>
      </w:r>
      <w:r w:rsidRPr="002317A7">
        <w:rPr>
          <w:rFonts w:ascii="Georgia" w:hAnsi="Georgia" w:cs="Times New Roman"/>
          <w:sz w:val="24"/>
          <w:szCs w:val="24"/>
          <w:lang w:val="en-US"/>
        </w:rPr>
        <w:t xml:space="preserve"> </w:t>
      </w:r>
      <w:r w:rsidRPr="002317A7">
        <w:rPr>
          <w:rFonts w:ascii="Georgia" w:hAnsi="Georgia" w:cs="Times New Roman"/>
          <w:sz w:val="24"/>
          <w:szCs w:val="24"/>
          <w:lang w:val="en-US"/>
        </w:rPr>
        <w:lastRenderedPageBreak/>
        <w:t xml:space="preserve">the interplay of </w:t>
      </w:r>
      <w:r w:rsidR="00FA0496" w:rsidRPr="002317A7">
        <w:rPr>
          <w:rFonts w:ascii="Georgia" w:hAnsi="Georgia" w:cs="Times New Roman"/>
          <w:sz w:val="24"/>
          <w:szCs w:val="24"/>
          <w:lang w:val="en-US"/>
        </w:rPr>
        <w:t xml:space="preserve">the </w:t>
      </w:r>
      <w:r w:rsidRPr="002317A7">
        <w:rPr>
          <w:rFonts w:ascii="Georgia" w:hAnsi="Georgia" w:cs="Times New Roman"/>
          <w:sz w:val="24"/>
          <w:szCs w:val="24"/>
          <w:lang w:val="en-US"/>
        </w:rPr>
        <w:t xml:space="preserve">right to information to censorship and the societal as well the legal challenges that come therein </w:t>
      </w:r>
    </w:p>
    <w:p w14:paraId="28D8A894" w14:textId="400DADE8" w:rsidR="001D3AAB" w:rsidRPr="002317A7" w:rsidRDefault="001D3AAB" w:rsidP="002317A7">
      <w:pPr>
        <w:pStyle w:val="ListParagraph"/>
        <w:numPr>
          <w:ilvl w:val="0"/>
          <w:numId w:val="1"/>
        </w:numPr>
        <w:spacing w:line="360" w:lineRule="auto"/>
        <w:jc w:val="both"/>
        <w:rPr>
          <w:rFonts w:ascii="Georgia" w:hAnsi="Georgia" w:cs="Times New Roman"/>
          <w:sz w:val="24"/>
          <w:szCs w:val="24"/>
          <w:lang w:val="en-US"/>
        </w:rPr>
      </w:pPr>
      <w:r w:rsidRPr="002317A7">
        <w:rPr>
          <w:rStyle w:val="Heading2Char"/>
          <w:rFonts w:ascii="Georgia" w:hAnsi="Georgia"/>
        </w:rPr>
        <w:t>Urb</w:t>
      </w:r>
      <w:r w:rsidR="002834C5" w:rsidRPr="002317A7">
        <w:rPr>
          <w:rStyle w:val="Heading2Char"/>
          <w:rFonts w:ascii="Georgia" w:hAnsi="Georgia"/>
        </w:rPr>
        <w:t xml:space="preserve">an Displacement and its Upshots: </w:t>
      </w:r>
      <w:r w:rsidRPr="002317A7">
        <w:rPr>
          <w:rFonts w:ascii="Georgia" w:hAnsi="Georgia" w:cs="Times New Roman"/>
          <w:sz w:val="24"/>
          <w:szCs w:val="24"/>
          <w:lang w:val="en-US"/>
        </w:rPr>
        <w:t xml:space="preserve">Explore the impact of urban development and its darker side of urban displacement. Furthermore, examine the legal and societal changes that come with such displacement and hence </w:t>
      </w:r>
      <w:r w:rsidR="00043C7F" w:rsidRPr="002317A7">
        <w:rPr>
          <w:rFonts w:ascii="Georgia" w:hAnsi="Georgia" w:cs="Times New Roman"/>
          <w:sz w:val="24"/>
          <w:szCs w:val="24"/>
          <w:lang w:val="en-US"/>
        </w:rPr>
        <w:t xml:space="preserve">reforms and policy recommendation that could fit in the paradigm. </w:t>
      </w:r>
    </w:p>
    <w:p w14:paraId="0213BDE6" w14:textId="2836F645" w:rsidR="00FA0496" w:rsidRPr="002317A7" w:rsidRDefault="002834C5" w:rsidP="002317A7">
      <w:pPr>
        <w:pStyle w:val="ListParagraph"/>
        <w:numPr>
          <w:ilvl w:val="0"/>
          <w:numId w:val="1"/>
        </w:numPr>
        <w:spacing w:line="360" w:lineRule="auto"/>
        <w:jc w:val="both"/>
        <w:rPr>
          <w:rFonts w:ascii="Georgia" w:hAnsi="Georgia" w:cs="Times New Roman"/>
          <w:sz w:val="24"/>
          <w:szCs w:val="24"/>
          <w:lang w:val="en-US"/>
        </w:rPr>
      </w:pPr>
      <w:proofErr w:type="spellStart"/>
      <w:r w:rsidRPr="002317A7">
        <w:rPr>
          <w:rStyle w:val="Heading2Char"/>
          <w:rFonts w:ascii="Georgia" w:hAnsi="Georgia"/>
          <w:lang w:val="en-US"/>
        </w:rPr>
        <w:t>Techfluence</w:t>
      </w:r>
      <w:proofErr w:type="spellEnd"/>
      <w:r w:rsidRPr="002317A7">
        <w:rPr>
          <w:rStyle w:val="Heading2Char"/>
          <w:rFonts w:ascii="Georgia" w:hAnsi="Georgia"/>
          <w:lang w:val="en-US"/>
        </w:rPr>
        <w:t xml:space="preserve">- </w:t>
      </w:r>
      <w:r w:rsidR="00FA0496" w:rsidRPr="002317A7">
        <w:rPr>
          <w:rStyle w:val="Heading2Char"/>
          <w:rFonts w:ascii="Georgia" w:hAnsi="Georgia"/>
          <w:lang w:val="en-US"/>
        </w:rPr>
        <w:t>Navigating the Intersection of</w:t>
      </w:r>
      <w:r w:rsidR="00FA0496" w:rsidRPr="002317A7">
        <w:rPr>
          <w:rStyle w:val="Heading2Char"/>
          <w:rFonts w:ascii="Georgia" w:hAnsi="Georgia"/>
        </w:rPr>
        <w:t xml:space="preserve"> New Age Technology and Society:</w:t>
      </w:r>
      <w:r w:rsidR="00FA0496" w:rsidRPr="002317A7">
        <w:rPr>
          <w:rFonts w:ascii="Georgia" w:hAnsi="Georgia" w:cs="Times New Roman"/>
          <w:sz w:val="24"/>
          <w:szCs w:val="24"/>
          <w:lang w:val="en-US"/>
        </w:rPr>
        <w:t xml:space="preserve"> Explore the transformative influence of cutting-edge technology on society, addressing aspects such as digital innovations, artificial intelligence, ethical considerations, societal integration, and the evolving human experience in the age of technology.</w:t>
      </w:r>
    </w:p>
    <w:p w14:paraId="7F41C47F" w14:textId="5F928C5B" w:rsidR="004D662D" w:rsidRPr="002317A7" w:rsidRDefault="004D662D" w:rsidP="002317A7">
      <w:pPr>
        <w:pStyle w:val="Heading1"/>
        <w:spacing w:line="360" w:lineRule="auto"/>
        <w:rPr>
          <w:rFonts w:ascii="Georgia" w:hAnsi="Georgia"/>
          <w:lang w:val="en-US"/>
        </w:rPr>
      </w:pPr>
      <w:r w:rsidRPr="002317A7">
        <w:rPr>
          <w:rFonts w:ascii="Georgia" w:hAnsi="Georgia"/>
          <w:lang w:val="en-US"/>
        </w:rPr>
        <w:t xml:space="preserve">A Call for Enlightened Contributions </w:t>
      </w:r>
    </w:p>
    <w:p w14:paraId="191C2DF5" w14:textId="77777777" w:rsidR="009D5691" w:rsidRPr="002317A7" w:rsidRDefault="009D5691" w:rsidP="002317A7">
      <w:pPr>
        <w:spacing w:line="360" w:lineRule="auto"/>
        <w:jc w:val="both"/>
        <w:rPr>
          <w:rFonts w:ascii="Georgia" w:hAnsi="Georgia" w:cs="Times New Roman"/>
          <w:sz w:val="24"/>
          <w:szCs w:val="24"/>
          <w:lang w:val="en-US"/>
        </w:rPr>
      </w:pPr>
      <w:r w:rsidRPr="002317A7">
        <w:rPr>
          <w:rFonts w:ascii="Georgia" w:hAnsi="Georgia" w:cs="Times New Roman"/>
          <w:sz w:val="24"/>
          <w:szCs w:val="24"/>
          <w:lang w:val="en-US"/>
        </w:rPr>
        <w:t>Whether you're an accomplished writer, an aspiring arti</w:t>
      </w:r>
      <w:r w:rsidR="00564A8C" w:rsidRPr="002317A7">
        <w:rPr>
          <w:rFonts w:ascii="Georgia" w:hAnsi="Georgia" w:cs="Times New Roman"/>
          <w:sz w:val="24"/>
          <w:szCs w:val="24"/>
          <w:lang w:val="en-US"/>
        </w:rPr>
        <w:t>st, a seasoned legal expert, or an individual genuinely intrigued by the ever-changing world around us, we extend an invitation for you to contribute to our blog. We encourage you to share your unique perspectives</w:t>
      </w:r>
      <w:r w:rsidRPr="002317A7">
        <w:rPr>
          <w:rFonts w:ascii="Georgia" w:hAnsi="Georgia" w:cs="Times New Roman"/>
          <w:sz w:val="24"/>
          <w:szCs w:val="24"/>
          <w:lang w:val="en-US"/>
        </w:rPr>
        <w:t xml:space="preserve"> through poems, artwork, and articles.</w:t>
      </w:r>
    </w:p>
    <w:p w14:paraId="691BC02E" w14:textId="492027E6" w:rsidR="009D5691" w:rsidRPr="002317A7" w:rsidRDefault="00564A8C" w:rsidP="002317A7">
      <w:pPr>
        <w:pStyle w:val="Heading1"/>
        <w:spacing w:line="360" w:lineRule="auto"/>
        <w:rPr>
          <w:rFonts w:ascii="Georgia" w:hAnsi="Georgia"/>
          <w:lang w:val="en-US"/>
        </w:rPr>
      </w:pPr>
      <w:r w:rsidRPr="002317A7">
        <w:rPr>
          <w:rFonts w:ascii="Georgia" w:hAnsi="Georgia"/>
          <w:lang w:val="en-US"/>
        </w:rPr>
        <w:t>Submission Guidelines:</w:t>
      </w:r>
    </w:p>
    <w:p w14:paraId="4061EB9D" w14:textId="77777777" w:rsidR="002834C5" w:rsidRPr="002317A7" w:rsidRDefault="002834C5" w:rsidP="002317A7">
      <w:pPr>
        <w:spacing w:line="360" w:lineRule="auto"/>
        <w:jc w:val="both"/>
        <w:rPr>
          <w:rFonts w:ascii="Georgia" w:hAnsi="Georgia" w:cs="Times New Roman"/>
          <w:lang w:val="en-US"/>
        </w:rPr>
      </w:pPr>
      <w:r w:rsidRPr="002317A7">
        <w:rPr>
          <w:rFonts w:ascii="Georgia" w:hAnsi="Georgia" w:cs="Times New Roman"/>
          <w:lang w:val="en-US"/>
        </w:rPr>
        <w:t>experts, or individuals intrigued by the ever-changing world.</w:t>
      </w:r>
    </w:p>
    <w:p w14:paraId="0798CCC4" w14:textId="77777777" w:rsidR="002834C5" w:rsidRPr="002317A7" w:rsidRDefault="002834C5" w:rsidP="002317A7">
      <w:pPr>
        <w:pStyle w:val="ListParagraph"/>
        <w:numPr>
          <w:ilvl w:val="0"/>
          <w:numId w:val="13"/>
        </w:numPr>
        <w:spacing w:line="360" w:lineRule="auto"/>
        <w:jc w:val="both"/>
        <w:rPr>
          <w:rFonts w:ascii="Georgia" w:hAnsi="Georgia" w:cs="Times New Roman"/>
          <w:b/>
          <w:i/>
          <w:lang w:val="en-US"/>
        </w:rPr>
      </w:pPr>
      <w:r w:rsidRPr="002317A7">
        <w:rPr>
          <w:rStyle w:val="Heading2Char"/>
          <w:rFonts w:ascii="Georgia" w:hAnsi="Georgia" w:cs="Times New Roman"/>
        </w:rPr>
        <w:t>Categories</w:t>
      </w:r>
      <w:r w:rsidRPr="002317A7">
        <w:rPr>
          <w:rFonts w:ascii="Georgia" w:hAnsi="Georgia" w:cs="Times New Roman"/>
          <w:lang w:val="en-US"/>
        </w:rPr>
        <w:t xml:space="preserve">:  Contribute submissions that reflect your unique perspectives that can be expressed </w:t>
      </w:r>
      <w:proofErr w:type="gramStart"/>
      <w:r w:rsidRPr="002317A7">
        <w:rPr>
          <w:rFonts w:ascii="Georgia" w:hAnsi="Georgia" w:cs="Times New Roman"/>
          <w:lang w:val="en-US"/>
        </w:rPr>
        <w:t>in :</w:t>
      </w:r>
      <w:proofErr w:type="gramEnd"/>
      <w:r w:rsidRPr="002317A7">
        <w:rPr>
          <w:rFonts w:ascii="Georgia" w:hAnsi="Georgia" w:cs="Times New Roman"/>
          <w:lang w:val="en-US"/>
        </w:rPr>
        <w:t xml:space="preserve"> </w:t>
      </w:r>
    </w:p>
    <w:p w14:paraId="0BF42FCE" w14:textId="77777777" w:rsidR="002834C5" w:rsidRPr="002317A7" w:rsidRDefault="002834C5" w:rsidP="002317A7">
      <w:pPr>
        <w:pStyle w:val="ListParagraph"/>
        <w:numPr>
          <w:ilvl w:val="0"/>
          <w:numId w:val="14"/>
        </w:numPr>
        <w:spacing w:line="360" w:lineRule="auto"/>
        <w:jc w:val="both"/>
        <w:rPr>
          <w:rFonts w:ascii="Georgia" w:hAnsi="Georgia" w:cs="Times New Roman"/>
          <w:b/>
          <w:i/>
          <w:lang w:val="en-US"/>
        </w:rPr>
      </w:pPr>
      <w:r w:rsidRPr="002317A7">
        <w:rPr>
          <w:rFonts w:ascii="Georgia" w:hAnsi="Georgia" w:cs="Times New Roman"/>
          <w:b/>
          <w:i/>
          <w:lang w:val="en-US"/>
        </w:rPr>
        <w:t>Poems,</w:t>
      </w:r>
    </w:p>
    <w:p w14:paraId="31DAB8F2" w14:textId="77777777" w:rsidR="002834C5" w:rsidRPr="002317A7" w:rsidRDefault="002834C5" w:rsidP="002317A7">
      <w:pPr>
        <w:pStyle w:val="ListParagraph"/>
        <w:numPr>
          <w:ilvl w:val="0"/>
          <w:numId w:val="14"/>
        </w:numPr>
        <w:spacing w:line="360" w:lineRule="auto"/>
        <w:jc w:val="both"/>
        <w:rPr>
          <w:rFonts w:ascii="Georgia" w:hAnsi="Georgia" w:cs="Times New Roman"/>
          <w:b/>
          <w:i/>
          <w:lang w:val="en-US"/>
        </w:rPr>
      </w:pPr>
      <w:r w:rsidRPr="002317A7">
        <w:rPr>
          <w:rFonts w:ascii="Georgia" w:hAnsi="Georgia" w:cs="Times New Roman"/>
          <w:b/>
          <w:i/>
          <w:lang w:val="en-US"/>
        </w:rPr>
        <w:t>Artwork, And</w:t>
      </w:r>
    </w:p>
    <w:p w14:paraId="2EF5DDDA" w14:textId="77777777" w:rsidR="002834C5" w:rsidRPr="002317A7" w:rsidRDefault="002834C5" w:rsidP="002317A7">
      <w:pPr>
        <w:pStyle w:val="ListParagraph"/>
        <w:numPr>
          <w:ilvl w:val="0"/>
          <w:numId w:val="14"/>
        </w:numPr>
        <w:spacing w:line="360" w:lineRule="auto"/>
        <w:jc w:val="both"/>
        <w:rPr>
          <w:rFonts w:ascii="Georgia" w:hAnsi="Georgia" w:cs="Times New Roman"/>
          <w:lang w:val="en-US"/>
        </w:rPr>
      </w:pPr>
      <w:r w:rsidRPr="002317A7">
        <w:rPr>
          <w:rFonts w:ascii="Georgia" w:hAnsi="Georgia" w:cs="Times New Roman"/>
          <w:b/>
          <w:i/>
          <w:lang w:val="en-US"/>
        </w:rPr>
        <w:t xml:space="preserve">Articles (1200-1500 Words)  </w:t>
      </w:r>
      <w:r w:rsidRPr="002317A7">
        <w:rPr>
          <w:rFonts w:ascii="Georgia" w:hAnsi="Georgia" w:cs="Times New Roman"/>
          <w:lang w:val="en-US"/>
        </w:rPr>
        <w:t xml:space="preserve"> </w:t>
      </w:r>
    </w:p>
    <w:p w14:paraId="71A775DF" w14:textId="77777777" w:rsidR="002834C5" w:rsidRPr="002317A7" w:rsidRDefault="002834C5" w:rsidP="002317A7">
      <w:pPr>
        <w:spacing w:line="360" w:lineRule="auto"/>
        <w:rPr>
          <w:rFonts w:ascii="Georgia" w:hAnsi="Georgia"/>
          <w:lang w:val="en-US"/>
        </w:rPr>
      </w:pPr>
    </w:p>
    <w:p w14:paraId="65B35C14" w14:textId="20754415" w:rsidR="009D5691" w:rsidRPr="002317A7" w:rsidRDefault="009D5691" w:rsidP="002317A7">
      <w:pPr>
        <w:pStyle w:val="ListParagraph"/>
        <w:numPr>
          <w:ilvl w:val="0"/>
          <w:numId w:val="2"/>
        </w:numPr>
        <w:spacing w:line="360" w:lineRule="auto"/>
        <w:jc w:val="both"/>
        <w:rPr>
          <w:rFonts w:ascii="Georgia" w:hAnsi="Georgia" w:cs="Times New Roman"/>
          <w:sz w:val="24"/>
          <w:szCs w:val="24"/>
          <w:lang w:val="en-US"/>
        </w:rPr>
      </w:pPr>
      <w:r w:rsidRPr="002317A7">
        <w:rPr>
          <w:rStyle w:val="Heading2Char"/>
          <w:rFonts w:ascii="Georgia" w:hAnsi="Georgia"/>
        </w:rPr>
        <w:t xml:space="preserve">Originality: </w:t>
      </w:r>
      <w:r w:rsidRPr="002317A7">
        <w:rPr>
          <w:rFonts w:ascii="Georgia" w:hAnsi="Georgia" w:cs="Times New Roman"/>
          <w:sz w:val="24"/>
          <w:szCs w:val="24"/>
          <w:lang w:val="en-US"/>
        </w:rPr>
        <w:t xml:space="preserve">We value original content that offers fresh insights and perspectives. Submissions should ideally be previously unpublished and not extensively covered in other </w:t>
      </w:r>
      <w:proofErr w:type="gramStart"/>
      <w:r w:rsidRPr="002317A7">
        <w:rPr>
          <w:rFonts w:ascii="Georgia" w:hAnsi="Georgia" w:cs="Times New Roman"/>
          <w:sz w:val="24"/>
          <w:szCs w:val="24"/>
          <w:lang w:val="en-US"/>
        </w:rPr>
        <w:t>platforms..</w:t>
      </w:r>
      <w:proofErr w:type="gramEnd"/>
    </w:p>
    <w:p w14:paraId="2CE05EE2" w14:textId="6BF5EC4E" w:rsidR="009D5691" w:rsidRPr="002317A7" w:rsidRDefault="009D5691" w:rsidP="002317A7">
      <w:pPr>
        <w:pStyle w:val="ListParagraph"/>
        <w:numPr>
          <w:ilvl w:val="0"/>
          <w:numId w:val="2"/>
        </w:numPr>
        <w:spacing w:line="360" w:lineRule="auto"/>
        <w:jc w:val="both"/>
        <w:rPr>
          <w:rFonts w:ascii="Georgia" w:hAnsi="Georgia" w:cs="Times New Roman"/>
          <w:sz w:val="24"/>
          <w:szCs w:val="24"/>
          <w:lang w:val="en-US"/>
        </w:rPr>
      </w:pPr>
      <w:r w:rsidRPr="002317A7">
        <w:rPr>
          <w:rStyle w:val="Heading2Char"/>
          <w:rFonts w:ascii="Georgia" w:hAnsi="Georgia"/>
        </w:rPr>
        <w:t>Languag</w:t>
      </w:r>
      <w:r w:rsidR="008719E8" w:rsidRPr="002317A7">
        <w:rPr>
          <w:rStyle w:val="Heading2Char"/>
          <w:rFonts w:ascii="Georgia" w:hAnsi="Georgia"/>
        </w:rPr>
        <w:t>e:</w:t>
      </w:r>
      <w:r w:rsidR="008719E8" w:rsidRPr="002317A7">
        <w:rPr>
          <w:rFonts w:ascii="Georgia" w:hAnsi="Georgia" w:cs="Times New Roman"/>
          <w:sz w:val="24"/>
          <w:szCs w:val="24"/>
          <w:lang w:val="en-US"/>
        </w:rPr>
        <w:t xml:space="preserve"> We welcome submissions in English and Hindi</w:t>
      </w:r>
      <w:r w:rsidRPr="002317A7">
        <w:rPr>
          <w:rFonts w:ascii="Georgia" w:hAnsi="Georgia" w:cs="Times New Roman"/>
          <w:sz w:val="24"/>
          <w:szCs w:val="24"/>
          <w:lang w:val="en-US"/>
        </w:rPr>
        <w:t xml:space="preserve"> language, as we believe diverse voices contribute to a richer understanding of the subject matter.</w:t>
      </w:r>
    </w:p>
    <w:p w14:paraId="36A4C1FE" w14:textId="77777777" w:rsidR="009D5691" w:rsidRPr="002317A7" w:rsidRDefault="009D5691" w:rsidP="002317A7">
      <w:pPr>
        <w:pStyle w:val="ListParagraph"/>
        <w:numPr>
          <w:ilvl w:val="0"/>
          <w:numId w:val="2"/>
        </w:numPr>
        <w:spacing w:line="360" w:lineRule="auto"/>
        <w:jc w:val="both"/>
        <w:rPr>
          <w:rFonts w:ascii="Georgia" w:hAnsi="Georgia" w:cs="Times New Roman"/>
          <w:sz w:val="24"/>
          <w:szCs w:val="24"/>
          <w:lang w:val="en-US"/>
        </w:rPr>
      </w:pPr>
      <w:r w:rsidRPr="002317A7">
        <w:rPr>
          <w:rStyle w:val="Heading2Char"/>
          <w:rFonts w:ascii="Georgia" w:hAnsi="Georgia"/>
        </w:rPr>
        <w:lastRenderedPageBreak/>
        <w:t>Co-Authorship</w:t>
      </w:r>
      <w:r w:rsidRPr="002317A7">
        <w:rPr>
          <w:rFonts w:ascii="Georgia" w:hAnsi="Georgia" w:cs="Times New Roman"/>
          <w:sz w:val="24"/>
          <w:szCs w:val="24"/>
          <w:lang w:val="en-US"/>
        </w:rPr>
        <w:t>: For articles and essays, co-authorship is accepted for up to two authors. However, poems and artwork should be solely attributed to the submitting author.</w:t>
      </w:r>
    </w:p>
    <w:p w14:paraId="69B30875" w14:textId="77777777" w:rsidR="009D5691" w:rsidRPr="002317A7" w:rsidRDefault="009D5691" w:rsidP="002317A7">
      <w:pPr>
        <w:pStyle w:val="ListParagraph"/>
        <w:numPr>
          <w:ilvl w:val="0"/>
          <w:numId w:val="2"/>
        </w:numPr>
        <w:spacing w:line="360" w:lineRule="auto"/>
        <w:jc w:val="both"/>
        <w:rPr>
          <w:rFonts w:ascii="Georgia" w:hAnsi="Georgia" w:cs="Times New Roman"/>
          <w:sz w:val="24"/>
          <w:szCs w:val="24"/>
          <w:lang w:val="en-US"/>
        </w:rPr>
      </w:pPr>
      <w:r w:rsidRPr="002317A7">
        <w:rPr>
          <w:rStyle w:val="Heading3Char"/>
          <w:rFonts w:ascii="Georgia" w:hAnsi="Georgia"/>
        </w:rPr>
        <w:t>Description</w:t>
      </w:r>
      <w:r w:rsidRPr="002317A7">
        <w:rPr>
          <w:rFonts w:ascii="Georgia" w:hAnsi="Georgia" w:cs="Times New Roman"/>
          <w:sz w:val="24"/>
          <w:szCs w:val="24"/>
          <w:lang w:val="en-US"/>
        </w:rPr>
        <w:t>: Alongside your submission, provide a brief description (up to 250 words) explaining the context and themes of your piece.</w:t>
      </w:r>
    </w:p>
    <w:p w14:paraId="145872E2" w14:textId="0D42E270" w:rsidR="00564A8C" w:rsidRPr="002317A7" w:rsidRDefault="00FA0496" w:rsidP="002317A7">
      <w:pPr>
        <w:pStyle w:val="ListParagraph"/>
        <w:numPr>
          <w:ilvl w:val="0"/>
          <w:numId w:val="2"/>
        </w:numPr>
        <w:spacing w:line="360" w:lineRule="auto"/>
        <w:jc w:val="both"/>
        <w:rPr>
          <w:rFonts w:ascii="Georgia" w:hAnsi="Georgia" w:cs="Times New Roman"/>
          <w:sz w:val="24"/>
          <w:szCs w:val="24"/>
          <w:lang w:val="en-US"/>
        </w:rPr>
      </w:pPr>
      <w:r w:rsidRPr="002317A7">
        <w:rPr>
          <w:rStyle w:val="Heading2Char"/>
          <w:rFonts w:ascii="Georgia" w:hAnsi="Georgia"/>
          <w:lang w:val="en-US"/>
        </w:rPr>
        <w:t>Nuanced Political Analysis</w:t>
      </w:r>
      <w:r w:rsidRPr="002317A7">
        <w:rPr>
          <w:rFonts w:ascii="Georgia" w:hAnsi="Georgia" w:cs="Times New Roman"/>
          <w:sz w:val="24"/>
          <w:szCs w:val="24"/>
          <w:lang w:val="en-US"/>
        </w:rPr>
        <w:t>: Embracing the intricate tapestry of societal dynamics, we extend a warm welcome to contributors who delve into insightful analyses exploring the far-reaching impact of policies or any socio-political measures on the public.</w:t>
      </w:r>
      <w:r w:rsidRPr="002317A7">
        <w:rPr>
          <w:rFonts w:ascii="Georgia" w:hAnsi="Georgia"/>
        </w:rPr>
        <w:t xml:space="preserve"> </w:t>
      </w:r>
      <w:r w:rsidRPr="002317A7">
        <w:rPr>
          <w:rFonts w:ascii="Georgia" w:hAnsi="Georgia" w:cs="Times New Roman"/>
          <w:sz w:val="24"/>
          <w:szCs w:val="24"/>
          <w:lang w:val="en-US"/>
        </w:rPr>
        <w:t>However, we kindly request that contributors refrain from providing direct endorsements or engaging in analyses that specifically endorse political parties, figures, or ideologies.</w:t>
      </w:r>
    </w:p>
    <w:p w14:paraId="387FAAD1" w14:textId="635F1BAD" w:rsidR="009D5691" w:rsidRPr="002317A7" w:rsidRDefault="009D5691" w:rsidP="002317A7">
      <w:pPr>
        <w:pStyle w:val="ListParagraph"/>
        <w:numPr>
          <w:ilvl w:val="0"/>
          <w:numId w:val="2"/>
        </w:numPr>
        <w:spacing w:line="360" w:lineRule="auto"/>
        <w:jc w:val="both"/>
        <w:rPr>
          <w:rFonts w:ascii="Georgia" w:hAnsi="Georgia" w:cs="Times New Roman"/>
          <w:sz w:val="24"/>
          <w:szCs w:val="24"/>
          <w:lang w:val="en-US"/>
        </w:rPr>
      </w:pPr>
      <w:r w:rsidRPr="002317A7">
        <w:rPr>
          <w:rStyle w:val="Heading2Char"/>
          <w:rFonts w:ascii="Georgia" w:hAnsi="Georgia"/>
        </w:rPr>
        <w:t>Copyright and Plagiarism:</w:t>
      </w:r>
      <w:r w:rsidRPr="002317A7">
        <w:rPr>
          <w:rFonts w:ascii="Georgia" w:hAnsi="Georgia" w:cs="Times New Roman"/>
          <w:sz w:val="24"/>
          <w:szCs w:val="24"/>
          <w:lang w:val="en-US"/>
        </w:rPr>
        <w:t xml:space="preserve"> Ensure your submission is free from plagiarism and adheres to copyright guidelines. You retain the rights to your work while granting us permission to publish it.</w:t>
      </w:r>
    </w:p>
    <w:p w14:paraId="1F94C090" w14:textId="77777777" w:rsidR="00FA0496" w:rsidRPr="002317A7" w:rsidRDefault="00FA0496" w:rsidP="002317A7">
      <w:pPr>
        <w:pStyle w:val="ListParagraph"/>
        <w:numPr>
          <w:ilvl w:val="0"/>
          <w:numId w:val="2"/>
        </w:numPr>
        <w:spacing w:line="360" w:lineRule="auto"/>
        <w:jc w:val="both"/>
        <w:rPr>
          <w:rFonts w:ascii="Georgia" w:hAnsi="Georgia" w:cs="Times New Roman"/>
          <w:lang w:val="en-US"/>
        </w:rPr>
      </w:pPr>
      <w:r w:rsidRPr="002317A7">
        <w:rPr>
          <w:rStyle w:val="Heading2Char"/>
          <w:rFonts w:ascii="Georgia" w:hAnsi="Georgia"/>
        </w:rPr>
        <w:t>Indemnification</w:t>
      </w:r>
      <w:r w:rsidRPr="002317A7">
        <w:rPr>
          <w:rStyle w:val="Heading2Char"/>
          <w:rFonts w:ascii="Georgia" w:hAnsi="Georgia"/>
          <w:lang w:val="en-US"/>
        </w:rPr>
        <w:t>:</w:t>
      </w:r>
      <w:r w:rsidRPr="002317A7">
        <w:rPr>
          <w:rFonts w:ascii="Georgia" w:hAnsi="Georgia" w:cs="Times New Roman"/>
          <w:lang w:val="en-US"/>
        </w:rPr>
        <w:t xml:space="preserve"> Upon submitting a contribution to Abhilekh, all contributors commit to indemnifying Abhilekh and GNLU against any claims, suits, or damages arising from allegations of copyright infringement, plagiarism, or unauthorized use.</w:t>
      </w:r>
    </w:p>
    <w:p w14:paraId="28AC17C0" w14:textId="77777777" w:rsidR="00FA0496" w:rsidRPr="002317A7" w:rsidRDefault="00FA0496" w:rsidP="002317A7">
      <w:pPr>
        <w:pStyle w:val="Heading1"/>
        <w:spacing w:line="360" w:lineRule="auto"/>
        <w:jc w:val="both"/>
        <w:rPr>
          <w:rFonts w:ascii="Georgia" w:hAnsi="Georgia" w:cs="Times New Roman"/>
          <w:lang w:val="en-US"/>
        </w:rPr>
      </w:pPr>
      <w:r w:rsidRPr="002317A7">
        <w:rPr>
          <w:rFonts w:ascii="Georgia" w:hAnsi="Georgia" w:cs="Times New Roman"/>
          <w:lang w:val="en-US"/>
        </w:rPr>
        <w:t>Formatting Guidelines:</w:t>
      </w:r>
    </w:p>
    <w:p w14:paraId="6D17E681" w14:textId="77777777" w:rsidR="00FA0496" w:rsidRPr="002317A7" w:rsidRDefault="00FA0496" w:rsidP="002317A7">
      <w:pPr>
        <w:pStyle w:val="ListParagraph"/>
        <w:numPr>
          <w:ilvl w:val="0"/>
          <w:numId w:val="11"/>
        </w:numPr>
        <w:spacing w:line="360" w:lineRule="auto"/>
        <w:jc w:val="both"/>
        <w:rPr>
          <w:rFonts w:ascii="Georgia" w:hAnsi="Georgia" w:cs="Times New Roman"/>
          <w:lang w:val="en-US"/>
        </w:rPr>
      </w:pPr>
      <w:r w:rsidRPr="002317A7">
        <w:rPr>
          <w:rFonts w:ascii="Georgia" w:hAnsi="Georgia" w:cs="Times New Roman"/>
          <w:lang w:val="en-US"/>
        </w:rPr>
        <w:t>Font: Use Times New Roman throughout the manuscript.</w:t>
      </w:r>
    </w:p>
    <w:p w14:paraId="48F2E730" w14:textId="77777777" w:rsidR="00FA0496" w:rsidRPr="002317A7" w:rsidRDefault="00FA0496" w:rsidP="002317A7">
      <w:pPr>
        <w:pStyle w:val="ListParagraph"/>
        <w:numPr>
          <w:ilvl w:val="0"/>
          <w:numId w:val="11"/>
        </w:numPr>
        <w:spacing w:line="360" w:lineRule="auto"/>
        <w:jc w:val="both"/>
        <w:rPr>
          <w:rFonts w:ascii="Georgia" w:hAnsi="Georgia" w:cs="Times New Roman"/>
          <w:lang w:val="en-US"/>
        </w:rPr>
      </w:pPr>
      <w:r w:rsidRPr="002317A7">
        <w:rPr>
          <w:rFonts w:ascii="Georgia" w:hAnsi="Georgia" w:cs="Times New Roman"/>
          <w:lang w:val="en-US"/>
        </w:rPr>
        <w:t>Title: Centered, bold, and font size 14.</w:t>
      </w:r>
    </w:p>
    <w:p w14:paraId="299BEDE3" w14:textId="77777777" w:rsidR="00FA0496" w:rsidRPr="002317A7" w:rsidRDefault="00FA0496" w:rsidP="002317A7">
      <w:pPr>
        <w:pStyle w:val="ListParagraph"/>
        <w:numPr>
          <w:ilvl w:val="0"/>
          <w:numId w:val="11"/>
        </w:numPr>
        <w:spacing w:line="360" w:lineRule="auto"/>
        <w:jc w:val="both"/>
        <w:rPr>
          <w:rFonts w:ascii="Georgia" w:hAnsi="Georgia" w:cs="Times New Roman"/>
          <w:lang w:val="en-US"/>
        </w:rPr>
      </w:pPr>
      <w:r w:rsidRPr="002317A7">
        <w:rPr>
          <w:rFonts w:ascii="Georgia" w:hAnsi="Georgia" w:cs="Times New Roman"/>
          <w:lang w:val="en-US"/>
        </w:rPr>
        <w:t>Body Text: Font size 12, Times New Roman, with single line spacing.</w:t>
      </w:r>
    </w:p>
    <w:p w14:paraId="5E01E1F3" w14:textId="77777777" w:rsidR="00FA0496" w:rsidRPr="002317A7" w:rsidRDefault="00FA0496" w:rsidP="002317A7">
      <w:pPr>
        <w:pStyle w:val="ListParagraph"/>
        <w:numPr>
          <w:ilvl w:val="0"/>
          <w:numId w:val="11"/>
        </w:numPr>
        <w:spacing w:line="360" w:lineRule="auto"/>
        <w:jc w:val="both"/>
        <w:rPr>
          <w:rFonts w:ascii="Georgia" w:hAnsi="Georgia" w:cs="Times New Roman"/>
          <w:lang w:val="en-US"/>
        </w:rPr>
      </w:pPr>
      <w:r w:rsidRPr="002317A7">
        <w:rPr>
          <w:rFonts w:ascii="Georgia" w:hAnsi="Georgia" w:cs="Times New Roman"/>
          <w:lang w:val="en-US"/>
        </w:rPr>
        <w:t>Keywords: Include four keywords after the main text.</w:t>
      </w:r>
    </w:p>
    <w:p w14:paraId="094601DF" w14:textId="77777777" w:rsidR="00FA0496" w:rsidRPr="002317A7" w:rsidRDefault="00FA0496" w:rsidP="002317A7">
      <w:pPr>
        <w:pStyle w:val="ListParagraph"/>
        <w:numPr>
          <w:ilvl w:val="0"/>
          <w:numId w:val="11"/>
        </w:numPr>
        <w:spacing w:line="360" w:lineRule="auto"/>
        <w:jc w:val="both"/>
        <w:rPr>
          <w:rFonts w:ascii="Georgia" w:hAnsi="Georgia" w:cs="Times New Roman"/>
          <w:lang w:val="en-US"/>
        </w:rPr>
      </w:pPr>
      <w:r w:rsidRPr="002317A7">
        <w:rPr>
          <w:rFonts w:ascii="Georgia" w:hAnsi="Georgia" w:cs="Times New Roman"/>
          <w:lang w:val="en-US"/>
        </w:rPr>
        <w:t>References: Hyperlink any references provided in the text.</w:t>
      </w:r>
    </w:p>
    <w:p w14:paraId="5DC26C47" w14:textId="77777777" w:rsidR="00FA0496" w:rsidRPr="002317A7" w:rsidRDefault="00FA0496" w:rsidP="002317A7">
      <w:pPr>
        <w:pStyle w:val="ListParagraph"/>
        <w:numPr>
          <w:ilvl w:val="0"/>
          <w:numId w:val="11"/>
        </w:numPr>
        <w:spacing w:line="360" w:lineRule="auto"/>
        <w:jc w:val="both"/>
        <w:rPr>
          <w:rFonts w:ascii="Georgia" w:hAnsi="Georgia" w:cs="Times New Roman"/>
          <w:lang w:val="en-US"/>
        </w:rPr>
      </w:pPr>
      <w:r w:rsidRPr="002317A7">
        <w:rPr>
          <w:rFonts w:ascii="Georgia" w:hAnsi="Georgia" w:cs="Times New Roman"/>
          <w:lang w:val="en-US"/>
        </w:rPr>
        <w:t>The submission must be devoid of any grammatical or spelling mistakes.</w:t>
      </w:r>
    </w:p>
    <w:p w14:paraId="06C0B657" w14:textId="77777777" w:rsidR="00FA0496" w:rsidRPr="002317A7" w:rsidRDefault="00FA0496" w:rsidP="002317A7">
      <w:pPr>
        <w:pStyle w:val="Heading1"/>
        <w:spacing w:line="360" w:lineRule="auto"/>
        <w:jc w:val="both"/>
        <w:rPr>
          <w:rFonts w:ascii="Georgia" w:hAnsi="Georgia" w:cs="Times New Roman"/>
          <w:lang w:val="en-US"/>
        </w:rPr>
      </w:pPr>
      <w:r w:rsidRPr="002317A7">
        <w:rPr>
          <w:rFonts w:ascii="Georgia" w:hAnsi="Georgia" w:cs="Times New Roman"/>
          <w:lang w:val="en-US"/>
        </w:rPr>
        <w:t>Submission Process:</w:t>
      </w:r>
    </w:p>
    <w:p w14:paraId="2A1FD337" w14:textId="77777777" w:rsidR="00FA0496" w:rsidRPr="002317A7" w:rsidRDefault="00FA0496" w:rsidP="002317A7">
      <w:pPr>
        <w:spacing w:line="360" w:lineRule="auto"/>
        <w:jc w:val="both"/>
        <w:rPr>
          <w:rFonts w:ascii="Georgia" w:hAnsi="Georgia" w:cs="Times New Roman"/>
          <w:lang w:val="en-US"/>
        </w:rPr>
      </w:pPr>
      <w:r w:rsidRPr="002317A7">
        <w:rPr>
          <w:rStyle w:val="Heading2Char"/>
          <w:rFonts w:ascii="Georgia" w:hAnsi="Georgia" w:cs="Times New Roman"/>
          <w:lang w:val="en-US"/>
        </w:rPr>
        <w:t>Format</w:t>
      </w:r>
      <w:r w:rsidRPr="002317A7">
        <w:rPr>
          <w:rFonts w:ascii="Georgia" w:hAnsi="Georgia" w:cs="Times New Roman"/>
          <w:lang w:val="en-US"/>
        </w:rPr>
        <w:t xml:space="preserve">: Submit your contributions in </w:t>
      </w:r>
      <w:r w:rsidRPr="002317A7">
        <w:rPr>
          <w:rFonts w:ascii="Georgia" w:hAnsi="Georgia" w:cs="Times New Roman"/>
          <w:i/>
          <w:lang w:val="en-US"/>
        </w:rPr>
        <w:t xml:space="preserve">Word Format (.doc or .docx) </w:t>
      </w:r>
      <w:r w:rsidRPr="002317A7">
        <w:rPr>
          <w:rFonts w:ascii="Georgia" w:hAnsi="Georgia" w:cs="Times New Roman"/>
          <w:lang w:val="en-US"/>
        </w:rPr>
        <w:t xml:space="preserve">as attachments to our email: </w:t>
      </w:r>
      <w:hyperlink r:id="rId6" w:history="1">
        <w:r w:rsidRPr="002317A7">
          <w:rPr>
            <w:rStyle w:val="Hyperlink"/>
            <w:rFonts w:ascii="Georgia" w:hAnsi="Georgia" w:cs="Times New Roman"/>
            <w:lang w:val="en-US"/>
          </w:rPr>
          <w:t>Abhilekh.lsc@gnlu.ac.in</w:t>
        </w:r>
      </w:hyperlink>
      <w:r w:rsidRPr="002317A7">
        <w:rPr>
          <w:rFonts w:ascii="Georgia" w:hAnsi="Georgia" w:cs="Times New Roman"/>
          <w:lang w:val="en-US"/>
        </w:rPr>
        <w:t xml:space="preserve"> with the subject: “Manuscript Submission to Abhilekh”</w:t>
      </w:r>
    </w:p>
    <w:p w14:paraId="21F6B3E2" w14:textId="77777777" w:rsidR="00FA0496" w:rsidRPr="002317A7" w:rsidRDefault="00FA0496" w:rsidP="002317A7">
      <w:pPr>
        <w:spacing w:line="360" w:lineRule="auto"/>
        <w:jc w:val="both"/>
        <w:rPr>
          <w:rFonts w:ascii="Georgia" w:hAnsi="Georgia" w:cs="Times New Roman"/>
          <w:lang w:val="en-US"/>
        </w:rPr>
      </w:pPr>
      <w:r w:rsidRPr="002317A7">
        <w:rPr>
          <w:rStyle w:val="Heading2Char"/>
          <w:rFonts w:ascii="Georgia" w:hAnsi="Georgia" w:cs="Times New Roman"/>
          <w:lang w:val="en-US"/>
        </w:rPr>
        <w:t>Personal Biography</w:t>
      </w:r>
      <w:r w:rsidRPr="002317A7">
        <w:rPr>
          <w:rFonts w:ascii="Georgia" w:hAnsi="Georgia" w:cs="Times New Roman"/>
          <w:lang w:val="en-US"/>
        </w:rPr>
        <w:t>: Additionally, provide a brief personal biography within the body of the email, detailing the following information:</w:t>
      </w:r>
    </w:p>
    <w:p w14:paraId="105FA2D9" w14:textId="77777777" w:rsidR="00FA0496" w:rsidRPr="002317A7" w:rsidRDefault="00FA0496" w:rsidP="002317A7">
      <w:pPr>
        <w:pStyle w:val="ListParagraph"/>
        <w:numPr>
          <w:ilvl w:val="0"/>
          <w:numId w:val="10"/>
        </w:numPr>
        <w:spacing w:line="360" w:lineRule="auto"/>
        <w:jc w:val="both"/>
        <w:rPr>
          <w:rFonts w:ascii="Georgia" w:hAnsi="Georgia" w:cs="Times New Roman"/>
          <w:lang w:val="en-US"/>
        </w:rPr>
      </w:pPr>
      <w:r w:rsidRPr="002317A7">
        <w:rPr>
          <w:rFonts w:ascii="Georgia" w:hAnsi="Georgia" w:cs="Times New Roman"/>
          <w:lang w:val="en-US"/>
        </w:rPr>
        <w:t>Author's Name(s)</w:t>
      </w:r>
    </w:p>
    <w:p w14:paraId="3FF705B8" w14:textId="77777777" w:rsidR="00FA0496" w:rsidRPr="002317A7" w:rsidRDefault="00FA0496" w:rsidP="002317A7">
      <w:pPr>
        <w:pStyle w:val="ListParagraph"/>
        <w:numPr>
          <w:ilvl w:val="0"/>
          <w:numId w:val="10"/>
        </w:numPr>
        <w:spacing w:line="360" w:lineRule="auto"/>
        <w:jc w:val="both"/>
        <w:rPr>
          <w:rFonts w:ascii="Georgia" w:hAnsi="Georgia" w:cs="Times New Roman"/>
          <w:lang w:val="en-US"/>
        </w:rPr>
      </w:pPr>
      <w:r w:rsidRPr="002317A7">
        <w:rPr>
          <w:rFonts w:ascii="Georgia" w:hAnsi="Georgia" w:cs="Times New Roman"/>
          <w:lang w:val="en-US"/>
        </w:rPr>
        <w:t>Affiliated Institution/Organization</w:t>
      </w:r>
    </w:p>
    <w:p w14:paraId="02A3481A" w14:textId="77777777" w:rsidR="00FA0496" w:rsidRPr="002317A7" w:rsidRDefault="00FA0496" w:rsidP="002317A7">
      <w:pPr>
        <w:pStyle w:val="ListParagraph"/>
        <w:numPr>
          <w:ilvl w:val="0"/>
          <w:numId w:val="10"/>
        </w:numPr>
        <w:spacing w:line="360" w:lineRule="auto"/>
        <w:jc w:val="both"/>
        <w:rPr>
          <w:rFonts w:ascii="Georgia" w:hAnsi="Georgia" w:cs="Times New Roman"/>
          <w:lang w:val="en-US"/>
        </w:rPr>
      </w:pPr>
      <w:r w:rsidRPr="002317A7">
        <w:rPr>
          <w:rFonts w:ascii="Georgia" w:hAnsi="Georgia" w:cs="Times New Roman"/>
          <w:lang w:val="en-US"/>
        </w:rPr>
        <w:lastRenderedPageBreak/>
        <w:t>Current Year of Study (if relevant)</w:t>
      </w:r>
    </w:p>
    <w:p w14:paraId="4D11C245" w14:textId="77777777" w:rsidR="00FA0496" w:rsidRPr="002317A7" w:rsidRDefault="00FA0496" w:rsidP="002317A7">
      <w:pPr>
        <w:pStyle w:val="Heading1"/>
        <w:spacing w:line="360" w:lineRule="auto"/>
        <w:jc w:val="both"/>
        <w:rPr>
          <w:rFonts w:ascii="Georgia" w:hAnsi="Georgia" w:cs="Times New Roman"/>
          <w:lang w:val="en-US"/>
        </w:rPr>
      </w:pPr>
      <w:r w:rsidRPr="002317A7">
        <w:rPr>
          <w:rFonts w:ascii="Georgia" w:hAnsi="Georgia" w:cs="Times New Roman"/>
          <w:lang w:val="en-US"/>
        </w:rPr>
        <w:t>Review Process:</w:t>
      </w:r>
    </w:p>
    <w:p w14:paraId="3D56AD15" w14:textId="77777777" w:rsidR="00FA0496" w:rsidRPr="002317A7" w:rsidRDefault="00FA0496" w:rsidP="002317A7">
      <w:pPr>
        <w:spacing w:line="360" w:lineRule="auto"/>
        <w:jc w:val="both"/>
        <w:rPr>
          <w:rFonts w:ascii="Georgia" w:hAnsi="Georgia" w:cs="Times New Roman"/>
          <w:lang w:val="en-US"/>
        </w:rPr>
      </w:pPr>
      <w:r w:rsidRPr="002317A7">
        <w:rPr>
          <w:rStyle w:val="Heading2Char"/>
          <w:rFonts w:ascii="Georgia" w:hAnsi="Georgia" w:cs="Times New Roman"/>
          <w:lang w:val="en-US"/>
        </w:rPr>
        <w:t>Review Timeframe</w:t>
      </w:r>
      <w:r w:rsidRPr="002317A7">
        <w:rPr>
          <w:rFonts w:ascii="Georgia" w:hAnsi="Georgia" w:cs="Times New Roman"/>
          <w:lang w:val="en-US"/>
        </w:rPr>
        <w:t>: The Editorial Board will conduct a comprehensive review of each submission, a process that may take up to 4 weeks. This period allows our reviewers to thoughtfully assess the alignment of your piece with our theme and ensure the content meets our quality standards.</w:t>
      </w:r>
    </w:p>
    <w:p w14:paraId="413ACB35" w14:textId="77777777" w:rsidR="00FA0496" w:rsidRPr="002317A7" w:rsidRDefault="00FA0496" w:rsidP="002317A7">
      <w:pPr>
        <w:spacing w:line="360" w:lineRule="auto"/>
        <w:jc w:val="both"/>
        <w:rPr>
          <w:rFonts w:ascii="Georgia" w:hAnsi="Georgia" w:cs="Times New Roman"/>
          <w:lang w:val="en-US"/>
        </w:rPr>
      </w:pPr>
      <w:r w:rsidRPr="002317A7">
        <w:rPr>
          <w:rStyle w:val="Heading2Char"/>
          <w:rFonts w:ascii="Georgia" w:hAnsi="Georgia" w:cs="Times New Roman"/>
          <w:lang w:val="en-US"/>
        </w:rPr>
        <w:t>Editorial Suggestions and Author Response:</w:t>
      </w:r>
      <w:r w:rsidRPr="002317A7">
        <w:rPr>
          <w:rFonts w:ascii="Georgia" w:hAnsi="Georgia" w:cs="Times New Roman"/>
          <w:lang w:val="en-US"/>
        </w:rPr>
        <w:t xml:space="preserve"> After preliminary acceptance, if there are any suggested editorial changes, we kindly request the author to address these suggestions at their earliest convenience. Following the incorporation of the author's changes, the submission will undergo another review phase.</w:t>
      </w:r>
    </w:p>
    <w:p w14:paraId="07927C29" w14:textId="77777777" w:rsidR="00FA0496" w:rsidRPr="002317A7" w:rsidRDefault="00FA0496" w:rsidP="002317A7">
      <w:pPr>
        <w:spacing w:line="360" w:lineRule="auto"/>
        <w:jc w:val="both"/>
        <w:rPr>
          <w:rFonts w:ascii="Georgia" w:hAnsi="Georgia" w:cs="Times New Roman"/>
          <w:lang w:val="en-US"/>
        </w:rPr>
      </w:pPr>
      <w:r w:rsidRPr="002317A7">
        <w:rPr>
          <w:rStyle w:val="Heading2Char"/>
          <w:rFonts w:ascii="Georgia" w:hAnsi="Georgia" w:cs="Times New Roman"/>
          <w:lang w:val="en-US"/>
        </w:rPr>
        <w:t>Final Decision:</w:t>
      </w:r>
      <w:r w:rsidRPr="002317A7">
        <w:rPr>
          <w:rFonts w:ascii="Georgia" w:hAnsi="Georgia" w:cs="Times New Roman"/>
          <w:lang w:val="en-US"/>
        </w:rPr>
        <w:t xml:space="preserve"> The culmination of this process is the final decision on acceptance or rejection. Our commitment to maintaining a high standard of content means that this decision is reached through careful consideration and evaluation.</w:t>
      </w:r>
    </w:p>
    <w:p w14:paraId="19B1E473" w14:textId="77777777" w:rsidR="00FA0496" w:rsidRPr="002317A7" w:rsidRDefault="00FA0496" w:rsidP="002317A7">
      <w:pPr>
        <w:spacing w:line="360" w:lineRule="auto"/>
        <w:jc w:val="both"/>
        <w:rPr>
          <w:rFonts w:ascii="Georgia" w:hAnsi="Georgia" w:cs="Times New Roman"/>
          <w:lang w:val="en-US"/>
        </w:rPr>
      </w:pPr>
      <w:r w:rsidRPr="002317A7">
        <w:rPr>
          <w:rStyle w:val="Heading2Char"/>
          <w:rFonts w:ascii="Georgia" w:hAnsi="Georgia" w:cs="Times New Roman"/>
          <w:lang w:val="en-US"/>
        </w:rPr>
        <w:t>Discretion of the Board</w:t>
      </w:r>
      <w:r w:rsidRPr="002317A7">
        <w:rPr>
          <w:rFonts w:ascii="Georgia" w:hAnsi="Georgia" w:cs="Times New Roman"/>
          <w:lang w:val="en-US"/>
        </w:rPr>
        <w:t>: The Editorial Board maintains full discretion to reject articles at any stage of the review process.</w:t>
      </w:r>
    </w:p>
    <w:p w14:paraId="5895C20E" w14:textId="77777777" w:rsidR="00FA0496" w:rsidRPr="002317A7" w:rsidRDefault="00FA0496" w:rsidP="002317A7">
      <w:pPr>
        <w:spacing w:line="360" w:lineRule="auto"/>
        <w:jc w:val="both"/>
        <w:rPr>
          <w:rFonts w:ascii="Georgia" w:hAnsi="Georgia" w:cs="Times New Roman"/>
          <w:lang w:val="en-US"/>
        </w:rPr>
      </w:pPr>
      <w:r w:rsidRPr="002317A7">
        <w:rPr>
          <w:rFonts w:ascii="Georgia" w:hAnsi="Georgia" w:cs="Times New Roman"/>
          <w:lang w:val="en-US"/>
        </w:rPr>
        <w:t>If you have any questions or require further clarification on these guidelines or any other aspect of our submission process, please feel free to reach out to us at the provided contact email. We look forward to receiving your thoughtful contributions!</w:t>
      </w:r>
    </w:p>
    <w:p w14:paraId="0442685C" w14:textId="77777777" w:rsidR="00FA0496" w:rsidRPr="002317A7" w:rsidRDefault="00FA0496" w:rsidP="002317A7">
      <w:pPr>
        <w:spacing w:line="360" w:lineRule="auto"/>
        <w:jc w:val="both"/>
        <w:rPr>
          <w:rFonts w:ascii="Georgia" w:hAnsi="Georgia" w:cs="Times New Roman"/>
          <w:lang w:val="en-US"/>
        </w:rPr>
      </w:pPr>
    </w:p>
    <w:p w14:paraId="7A375288" w14:textId="77777777" w:rsidR="00AF1849" w:rsidRPr="002317A7" w:rsidRDefault="00AF1849" w:rsidP="002317A7">
      <w:pPr>
        <w:spacing w:line="360" w:lineRule="auto"/>
        <w:jc w:val="both"/>
        <w:rPr>
          <w:rFonts w:ascii="Georgia" w:hAnsi="Georgia" w:cs="Times New Roman"/>
          <w:sz w:val="24"/>
          <w:szCs w:val="24"/>
          <w:lang w:val="en-US"/>
        </w:rPr>
      </w:pPr>
    </w:p>
    <w:sectPr w:rsidR="00AF1849" w:rsidRPr="002317A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F9864" w16cid:durableId="35088F4B"/>
  <w16cid:commentId w16cid:paraId="50DE8178" w16cid:durableId="49ED25E1"/>
  <w16cid:commentId w16cid:paraId="43D2FC69" w16cid:durableId="0F5DE386"/>
  <w16cid:commentId w16cid:paraId="0319C2D9" w16cid:durableId="6E171F70"/>
  <w16cid:commentId w16cid:paraId="0E54A1AD" w16cid:durableId="196F18CB"/>
  <w16cid:commentId w16cid:paraId="10DA232E" w16cid:durableId="311D77C8"/>
  <w16cid:commentId w16cid:paraId="1B845A6E" w16cid:durableId="1AFB4B71"/>
  <w16cid:commentId w16cid:paraId="3F8DE2B6" w16cid:durableId="531615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811"/>
    <w:multiLevelType w:val="hybridMultilevel"/>
    <w:tmpl w:val="89145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F4265E"/>
    <w:multiLevelType w:val="hybridMultilevel"/>
    <w:tmpl w:val="33C6B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396AB8"/>
    <w:multiLevelType w:val="hybridMultilevel"/>
    <w:tmpl w:val="C8F4E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DE3A52"/>
    <w:multiLevelType w:val="hybridMultilevel"/>
    <w:tmpl w:val="3264A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C4FFF"/>
    <w:multiLevelType w:val="hybridMultilevel"/>
    <w:tmpl w:val="60F877F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4C01A3"/>
    <w:multiLevelType w:val="hybridMultilevel"/>
    <w:tmpl w:val="CDE8B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3758A3"/>
    <w:multiLevelType w:val="hybridMultilevel"/>
    <w:tmpl w:val="67242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7C7E21"/>
    <w:multiLevelType w:val="hybridMultilevel"/>
    <w:tmpl w:val="2528F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7B0E69"/>
    <w:multiLevelType w:val="hybridMultilevel"/>
    <w:tmpl w:val="CCCE7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103644"/>
    <w:multiLevelType w:val="hybridMultilevel"/>
    <w:tmpl w:val="3BF81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480B8D"/>
    <w:multiLevelType w:val="hybridMultilevel"/>
    <w:tmpl w:val="AD563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0C5AAA"/>
    <w:multiLevelType w:val="hybridMultilevel"/>
    <w:tmpl w:val="CB505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92612F"/>
    <w:multiLevelType w:val="hybridMultilevel"/>
    <w:tmpl w:val="414A06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6C06C4"/>
    <w:multiLevelType w:val="hybridMultilevel"/>
    <w:tmpl w:val="7124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6"/>
  </w:num>
  <w:num w:numId="5">
    <w:abstractNumId w:val="10"/>
  </w:num>
  <w:num w:numId="6">
    <w:abstractNumId w:val="1"/>
  </w:num>
  <w:num w:numId="7">
    <w:abstractNumId w:val="7"/>
  </w:num>
  <w:num w:numId="8">
    <w:abstractNumId w:val="12"/>
  </w:num>
  <w:num w:numId="9">
    <w:abstractNumId w:val="2"/>
  </w:num>
  <w:num w:numId="10">
    <w:abstractNumId w:val="3"/>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17"/>
    <w:rsid w:val="0002581E"/>
    <w:rsid w:val="00043C7F"/>
    <w:rsid w:val="00085E41"/>
    <w:rsid w:val="000F496A"/>
    <w:rsid w:val="00130DC4"/>
    <w:rsid w:val="001B18CB"/>
    <w:rsid w:val="001C2C50"/>
    <w:rsid w:val="001D3AAB"/>
    <w:rsid w:val="00215817"/>
    <w:rsid w:val="002317A7"/>
    <w:rsid w:val="002834C5"/>
    <w:rsid w:val="003118DD"/>
    <w:rsid w:val="003632F5"/>
    <w:rsid w:val="0047426A"/>
    <w:rsid w:val="00482C05"/>
    <w:rsid w:val="004D662D"/>
    <w:rsid w:val="004E2250"/>
    <w:rsid w:val="00516BF3"/>
    <w:rsid w:val="0053110B"/>
    <w:rsid w:val="00564A8C"/>
    <w:rsid w:val="005734D8"/>
    <w:rsid w:val="00622691"/>
    <w:rsid w:val="006226D5"/>
    <w:rsid w:val="006E72DE"/>
    <w:rsid w:val="008719E8"/>
    <w:rsid w:val="00894B2A"/>
    <w:rsid w:val="008A1458"/>
    <w:rsid w:val="009C4425"/>
    <w:rsid w:val="009D5691"/>
    <w:rsid w:val="00A86D9E"/>
    <w:rsid w:val="00AF1849"/>
    <w:rsid w:val="00BF225F"/>
    <w:rsid w:val="00CC57E5"/>
    <w:rsid w:val="00DD4236"/>
    <w:rsid w:val="00EA3AD7"/>
    <w:rsid w:val="00F058CA"/>
    <w:rsid w:val="00F24470"/>
    <w:rsid w:val="00FA0496"/>
    <w:rsid w:val="00FF3F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3763C"/>
  <w15:chartTrackingRefBased/>
  <w15:docId w15:val="{5D3AE604-860B-408C-A575-FA429A2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0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0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34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D5"/>
    <w:pPr>
      <w:ind w:left="720"/>
      <w:contextualSpacing/>
    </w:pPr>
  </w:style>
  <w:style w:type="character" w:styleId="CommentReference">
    <w:name w:val="annotation reference"/>
    <w:basedOn w:val="DefaultParagraphFont"/>
    <w:uiPriority w:val="99"/>
    <w:semiHidden/>
    <w:unhideWhenUsed/>
    <w:rsid w:val="00564A8C"/>
    <w:rPr>
      <w:sz w:val="16"/>
      <w:szCs w:val="16"/>
    </w:rPr>
  </w:style>
  <w:style w:type="paragraph" w:styleId="CommentText">
    <w:name w:val="annotation text"/>
    <w:basedOn w:val="Normal"/>
    <w:link w:val="CommentTextChar"/>
    <w:uiPriority w:val="99"/>
    <w:semiHidden/>
    <w:unhideWhenUsed/>
    <w:rsid w:val="00564A8C"/>
    <w:pPr>
      <w:spacing w:line="240" w:lineRule="auto"/>
    </w:pPr>
    <w:rPr>
      <w:sz w:val="20"/>
      <w:szCs w:val="20"/>
    </w:rPr>
  </w:style>
  <w:style w:type="character" w:customStyle="1" w:styleId="CommentTextChar">
    <w:name w:val="Comment Text Char"/>
    <w:basedOn w:val="DefaultParagraphFont"/>
    <w:link w:val="CommentText"/>
    <w:uiPriority w:val="99"/>
    <w:semiHidden/>
    <w:rsid w:val="00564A8C"/>
    <w:rPr>
      <w:sz w:val="20"/>
      <w:szCs w:val="20"/>
    </w:rPr>
  </w:style>
  <w:style w:type="paragraph" w:styleId="CommentSubject">
    <w:name w:val="annotation subject"/>
    <w:basedOn w:val="CommentText"/>
    <w:next w:val="CommentText"/>
    <w:link w:val="CommentSubjectChar"/>
    <w:uiPriority w:val="99"/>
    <w:semiHidden/>
    <w:unhideWhenUsed/>
    <w:rsid w:val="00564A8C"/>
    <w:rPr>
      <w:b/>
      <w:bCs/>
    </w:rPr>
  </w:style>
  <w:style w:type="character" w:customStyle="1" w:styleId="CommentSubjectChar">
    <w:name w:val="Comment Subject Char"/>
    <w:basedOn w:val="CommentTextChar"/>
    <w:link w:val="CommentSubject"/>
    <w:uiPriority w:val="99"/>
    <w:semiHidden/>
    <w:rsid w:val="00564A8C"/>
    <w:rPr>
      <w:b/>
      <w:bCs/>
      <w:sz w:val="20"/>
      <w:szCs w:val="20"/>
    </w:rPr>
  </w:style>
  <w:style w:type="paragraph" w:styleId="BalloonText">
    <w:name w:val="Balloon Text"/>
    <w:basedOn w:val="Normal"/>
    <w:link w:val="BalloonTextChar"/>
    <w:uiPriority w:val="99"/>
    <w:semiHidden/>
    <w:unhideWhenUsed/>
    <w:rsid w:val="00564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8C"/>
    <w:rPr>
      <w:rFonts w:ascii="Segoe UI" w:hAnsi="Segoe UI" w:cs="Segoe UI"/>
      <w:sz w:val="18"/>
      <w:szCs w:val="18"/>
    </w:rPr>
  </w:style>
  <w:style w:type="character" w:customStyle="1" w:styleId="Heading1Char">
    <w:name w:val="Heading 1 Char"/>
    <w:basedOn w:val="DefaultParagraphFont"/>
    <w:link w:val="Heading1"/>
    <w:uiPriority w:val="9"/>
    <w:rsid w:val="00FA04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049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A0496"/>
    <w:rPr>
      <w:color w:val="0563C1" w:themeColor="hyperlink"/>
      <w:u w:val="single"/>
    </w:rPr>
  </w:style>
  <w:style w:type="paragraph" w:styleId="Title">
    <w:name w:val="Title"/>
    <w:basedOn w:val="Normal"/>
    <w:next w:val="Normal"/>
    <w:link w:val="TitleChar"/>
    <w:uiPriority w:val="10"/>
    <w:qFormat/>
    <w:rsid w:val="00FA04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49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834C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30263">
      <w:bodyDiv w:val="1"/>
      <w:marLeft w:val="0"/>
      <w:marRight w:val="0"/>
      <w:marTop w:val="0"/>
      <w:marBottom w:val="0"/>
      <w:divBdr>
        <w:top w:val="none" w:sz="0" w:space="0" w:color="auto"/>
        <w:left w:val="none" w:sz="0" w:space="0" w:color="auto"/>
        <w:bottom w:val="none" w:sz="0" w:space="0" w:color="auto"/>
        <w:right w:val="none" w:sz="0" w:space="0" w:color="auto"/>
      </w:divBdr>
    </w:div>
    <w:div w:id="576520500">
      <w:bodyDiv w:val="1"/>
      <w:marLeft w:val="0"/>
      <w:marRight w:val="0"/>
      <w:marTop w:val="0"/>
      <w:marBottom w:val="0"/>
      <w:divBdr>
        <w:top w:val="none" w:sz="0" w:space="0" w:color="auto"/>
        <w:left w:val="none" w:sz="0" w:space="0" w:color="auto"/>
        <w:bottom w:val="none" w:sz="0" w:space="0" w:color="auto"/>
        <w:right w:val="none" w:sz="0" w:space="0" w:color="auto"/>
      </w:divBdr>
    </w:div>
    <w:div w:id="832987567">
      <w:bodyDiv w:val="1"/>
      <w:marLeft w:val="0"/>
      <w:marRight w:val="0"/>
      <w:marTop w:val="0"/>
      <w:marBottom w:val="0"/>
      <w:divBdr>
        <w:top w:val="none" w:sz="0" w:space="0" w:color="auto"/>
        <w:left w:val="none" w:sz="0" w:space="0" w:color="auto"/>
        <w:bottom w:val="none" w:sz="0" w:space="0" w:color="auto"/>
        <w:right w:val="none" w:sz="0" w:space="0" w:color="auto"/>
      </w:divBdr>
    </w:div>
    <w:div w:id="1130636487">
      <w:bodyDiv w:val="1"/>
      <w:marLeft w:val="0"/>
      <w:marRight w:val="0"/>
      <w:marTop w:val="0"/>
      <w:marBottom w:val="0"/>
      <w:divBdr>
        <w:top w:val="none" w:sz="0" w:space="0" w:color="auto"/>
        <w:left w:val="none" w:sz="0" w:space="0" w:color="auto"/>
        <w:bottom w:val="none" w:sz="0" w:space="0" w:color="auto"/>
        <w:right w:val="none" w:sz="0" w:space="0" w:color="auto"/>
      </w:divBdr>
    </w:div>
    <w:div w:id="1496453506">
      <w:bodyDiv w:val="1"/>
      <w:marLeft w:val="0"/>
      <w:marRight w:val="0"/>
      <w:marTop w:val="0"/>
      <w:marBottom w:val="0"/>
      <w:divBdr>
        <w:top w:val="none" w:sz="0" w:space="0" w:color="auto"/>
        <w:left w:val="none" w:sz="0" w:space="0" w:color="auto"/>
        <w:bottom w:val="none" w:sz="0" w:space="0" w:color="auto"/>
        <w:right w:val="none" w:sz="0" w:space="0" w:color="auto"/>
      </w:divBdr>
    </w:div>
    <w:div w:id="1593316207">
      <w:bodyDiv w:val="1"/>
      <w:marLeft w:val="0"/>
      <w:marRight w:val="0"/>
      <w:marTop w:val="0"/>
      <w:marBottom w:val="0"/>
      <w:divBdr>
        <w:top w:val="none" w:sz="0" w:space="0" w:color="auto"/>
        <w:left w:val="none" w:sz="0" w:space="0" w:color="auto"/>
        <w:bottom w:val="none" w:sz="0" w:space="0" w:color="auto"/>
        <w:right w:val="none" w:sz="0" w:space="0" w:color="auto"/>
      </w:divBdr>
    </w:div>
    <w:div w:id="20229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hilekh.lsc@gnlu.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90FC-1D78-491C-BE1A-92E99B41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1257</Words>
  <Characters>7696</Characters>
  <Application>Microsoft Office Word</Application>
  <DocSecurity>0</DocSecurity>
  <Lines>141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2023-11-18T14:47:00Z</dcterms:created>
  <dcterms:modified xsi:type="dcterms:W3CDTF">2023-11-18T14:51:00Z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324739b2-45ed-40e3-a926-f3b682de23d7</vt:lpwstr>
  </property>
</Properties>
</file>